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E8A5D1" w14:textId="77777777" w:rsidR="00542F11" w:rsidRDefault="00E010B5" w:rsidP="0082026B">
      <w:pPr>
        <w:pStyle w:val="Nadpis1"/>
        <w:rPr>
          <w:rFonts w:ascii="Sedlec Info" w:hAnsi="Sedlec Info"/>
        </w:rPr>
      </w:pPr>
      <w:r w:rsidRPr="00E75F03">
        <w:rPr>
          <w:rFonts w:ascii="Sedlec Info" w:hAnsi="Sedlec Info"/>
          <w:noProof/>
          <w:sz w:val="24"/>
          <w:szCs w:val="24"/>
          <w:u w:val="single"/>
          <w:lang w:eastAsia="cs-CZ"/>
        </w:rPr>
        <w:drawing>
          <wp:anchor distT="114300" distB="114300" distL="114300" distR="114300" simplePos="0" relativeHeight="251658241" behindDoc="0" locked="0" layoutInCell="0" hidden="0" allowOverlap="1" wp14:anchorId="6BB24FBA" wp14:editId="32A991CD">
            <wp:simplePos x="0" y="0"/>
            <wp:positionH relativeFrom="page">
              <wp:posOffset>3783965</wp:posOffset>
            </wp:positionH>
            <wp:positionV relativeFrom="page">
              <wp:posOffset>296545</wp:posOffset>
            </wp:positionV>
            <wp:extent cx="3317875" cy="746760"/>
            <wp:effectExtent l="0" t="0" r="0" b="0"/>
            <wp:wrapSquare wrapText="bothSides"/>
            <wp:docPr id="1" name="Pictur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1"/>
                    <pic:cNvPicPr>
                      <a:picLocks noChangeAspect="1"/>
                      <a:extLst>
                        <a:ext uri="smNativeData">
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val="SMDATA_16_6mnuXBMAAAAlAAAAEQAAAC0B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gAACQAAAAQAAAAAAAAADAAAABAAAAAAAAAAAAAAAAA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AIIAAAAAAAAAAAAAAAAAAAAAAADtFgAAAAAAAAAAAADDAgAAaRQAAJgEAAAAAAAA7RYAAMMCAAA="/>
                        </a:ext>
                      </a:extLst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17875" cy="746760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anchor>
        </w:drawing>
      </w:r>
      <w:r w:rsidR="00467F96">
        <w:rPr>
          <w:rFonts w:ascii="Sedlec Info" w:hAnsi="Sedlec Info"/>
        </w:rPr>
        <w:t xml:space="preserve">Jarní rovnodennost v sedlecké katedrále již po dvanácté </w:t>
      </w:r>
    </w:p>
    <w:p w14:paraId="082E32DF" w14:textId="77777777" w:rsidR="00467F96" w:rsidRDefault="00467F96" w:rsidP="00467F96"/>
    <w:p w14:paraId="6F6256B9" w14:textId="7C6005FB" w:rsidR="00BD5181" w:rsidRPr="007703B5" w:rsidRDefault="00467F96" w:rsidP="00D4736D">
      <w:pPr>
        <w:jc w:val="both"/>
        <w:rPr>
          <w:rFonts w:ascii="Sedlec Info" w:hAnsi="Sedlec Info"/>
          <w:sz w:val="22"/>
          <w:szCs w:val="22"/>
        </w:rPr>
      </w:pPr>
      <w:r w:rsidRPr="007703B5">
        <w:rPr>
          <w:rFonts w:ascii="Sedlec Info" w:hAnsi="Sedlec Info"/>
          <w:sz w:val="22"/>
          <w:szCs w:val="22"/>
        </w:rPr>
        <w:t>Ve středu 20. března</w:t>
      </w:r>
      <w:r w:rsidR="00B13C22" w:rsidRPr="007703B5">
        <w:rPr>
          <w:rFonts w:ascii="Sedlec Info" w:hAnsi="Sedlec Info"/>
          <w:sz w:val="22"/>
          <w:szCs w:val="22"/>
        </w:rPr>
        <w:t xml:space="preserve"> </w:t>
      </w:r>
      <w:r w:rsidR="00AB3DCF" w:rsidRPr="007703B5">
        <w:rPr>
          <w:rFonts w:ascii="Sedlec Info" w:hAnsi="Sedlec Info"/>
          <w:sz w:val="22"/>
          <w:szCs w:val="22"/>
        </w:rPr>
        <w:t>proběhl</w:t>
      </w:r>
      <w:r w:rsidRPr="007703B5">
        <w:rPr>
          <w:rFonts w:ascii="Sedlec Info" w:hAnsi="Sedlec Info"/>
          <w:sz w:val="22"/>
          <w:szCs w:val="22"/>
        </w:rPr>
        <w:t xml:space="preserve"> v katedrále Nanebevzetí Panny Marie a sv. Jana Křtitele </w:t>
      </w:r>
      <w:r w:rsidR="00AB3DCF" w:rsidRPr="007703B5">
        <w:rPr>
          <w:rFonts w:ascii="Sedlec Info" w:hAnsi="Sedlec Info"/>
          <w:sz w:val="22"/>
          <w:szCs w:val="22"/>
        </w:rPr>
        <w:t xml:space="preserve">již 12. ročník </w:t>
      </w:r>
      <w:r w:rsidRPr="007703B5">
        <w:rPr>
          <w:rFonts w:ascii="Sedlec Info" w:hAnsi="Sedlec Info"/>
          <w:sz w:val="22"/>
          <w:szCs w:val="22"/>
        </w:rPr>
        <w:t>tradiční Jarní rovnodennost</w:t>
      </w:r>
      <w:r w:rsidR="00AB3DCF" w:rsidRPr="007703B5">
        <w:rPr>
          <w:rFonts w:ascii="Sedlec Info" w:hAnsi="Sedlec Info"/>
          <w:sz w:val="22"/>
          <w:szCs w:val="22"/>
        </w:rPr>
        <w:t>i</w:t>
      </w:r>
      <w:r w:rsidRPr="007703B5">
        <w:rPr>
          <w:rFonts w:ascii="Sedlec Info" w:hAnsi="Sedlec Info"/>
          <w:sz w:val="22"/>
          <w:szCs w:val="22"/>
        </w:rPr>
        <w:t>. Letos se pořadatelé, Římskokatolická farnost Kutná Hora – Sedlec, rozhodli výtěžkem ze vstupného podpořit kolínský Domácí hospic Srdcem, který pomáhá odcházet nevyléčitelně nemocným na Kolínsku, Kutnohorsku</w:t>
      </w:r>
      <w:r w:rsidR="00063300" w:rsidRPr="007703B5">
        <w:rPr>
          <w:rFonts w:ascii="Sedlec Info" w:hAnsi="Sedlec Info"/>
          <w:sz w:val="22"/>
          <w:szCs w:val="22"/>
        </w:rPr>
        <w:t xml:space="preserve"> </w:t>
      </w:r>
      <w:r w:rsidRPr="007703B5">
        <w:rPr>
          <w:rFonts w:ascii="Sedlec Info" w:hAnsi="Sedlec Info"/>
          <w:sz w:val="22"/>
          <w:szCs w:val="22"/>
        </w:rPr>
        <w:t xml:space="preserve">a </w:t>
      </w:r>
      <w:proofErr w:type="spellStart"/>
      <w:r w:rsidRPr="007703B5">
        <w:rPr>
          <w:rFonts w:ascii="Sedlec Info" w:hAnsi="Sedlec Info"/>
          <w:sz w:val="22"/>
          <w:szCs w:val="22"/>
        </w:rPr>
        <w:t>Čáslavsku</w:t>
      </w:r>
      <w:proofErr w:type="spellEnd"/>
      <w:r w:rsidRPr="007703B5">
        <w:rPr>
          <w:rFonts w:ascii="Sedlec Info" w:hAnsi="Sedlec Info"/>
          <w:sz w:val="22"/>
          <w:szCs w:val="22"/>
        </w:rPr>
        <w:t xml:space="preserve">. </w:t>
      </w:r>
      <w:r w:rsidR="00AB3DCF" w:rsidRPr="007703B5">
        <w:rPr>
          <w:rFonts w:ascii="Sedlec Info" w:hAnsi="Sedlec Info"/>
          <w:sz w:val="22"/>
          <w:szCs w:val="22"/>
        </w:rPr>
        <w:t xml:space="preserve">Celkově </w:t>
      </w:r>
      <w:r w:rsidR="008825CF" w:rsidRPr="007703B5">
        <w:rPr>
          <w:rFonts w:ascii="Sedlec Info" w:hAnsi="Sedlec Info"/>
          <w:sz w:val="22"/>
          <w:szCs w:val="22"/>
        </w:rPr>
        <w:t>bylo na vstupném vybráno 24 200 Kč.</w:t>
      </w:r>
      <w:r w:rsidR="00063300" w:rsidRPr="007703B5">
        <w:rPr>
          <w:rFonts w:ascii="Sedlec Info" w:hAnsi="Sedlec Info"/>
          <w:sz w:val="22"/>
          <w:szCs w:val="22"/>
        </w:rPr>
        <w:t xml:space="preserve"> Sedlecká farnost se rozhodla částku zaokrouhlit na 30 tis. Kč, které předá vedení kolínského hospice. </w:t>
      </w:r>
      <w:r w:rsidR="00025CAF" w:rsidRPr="007703B5">
        <w:rPr>
          <w:rFonts w:ascii="Sedlec Info" w:hAnsi="Sedlec Info"/>
          <w:sz w:val="22"/>
          <w:szCs w:val="22"/>
        </w:rPr>
        <w:t>V prostorách katedrály je až do konce března navíc umístěna kasička</w:t>
      </w:r>
      <w:r w:rsidR="007703B5" w:rsidRPr="007703B5">
        <w:rPr>
          <w:rFonts w:ascii="Sedlec Info" w:hAnsi="Sedlec Info"/>
          <w:sz w:val="22"/>
          <w:szCs w:val="22"/>
        </w:rPr>
        <w:t xml:space="preserve">, do které je možné na provoz hospice přispívat. Na tradiční jarní akci si našlo cestu zhruba 120 </w:t>
      </w:r>
      <w:r w:rsidR="007703B5">
        <w:rPr>
          <w:rFonts w:ascii="Sedlec Info" w:hAnsi="Sedlec Info"/>
          <w:sz w:val="22"/>
          <w:szCs w:val="22"/>
        </w:rPr>
        <w:t>návštěvníků</w:t>
      </w:r>
      <w:r w:rsidR="007703B5" w:rsidRPr="007703B5">
        <w:rPr>
          <w:rFonts w:ascii="Sedlec Info" w:hAnsi="Sedlec Info"/>
          <w:sz w:val="22"/>
          <w:szCs w:val="22"/>
        </w:rPr>
        <w:t xml:space="preserve"> a kromě slunečních paprsků se dočkali i hudební produkce Slávky </w:t>
      </w:r>
      <w:proofErr w:type="spellStart"/>
      <w:r w:rsidR="007703B5" w:rsidRPr="007703B5">
        <w:rPr>
          <w:rFonts w:ascii="Sedlec Info" w:hAnsi="Sedlec Info"/>
          <w:sz w:val="22"/>
          <w:szCs w:val="22"/>
        </w:rPr>
        <w:t>Klecandra</w:t>
      </w:r>
      <w:proofErr w:type="spellEnd"/>
      <w:r w:rsidR="007703B5" w:rsidRPr="007703B5">
        <w:rPr>
          <w:rFonts w:ascii="Sedlec Info" w:hAnsi="Sedlec Info"/>
          <w:sz w:val="22"/>
          <w:szCs w:val="22"/>
        </w:rPr>
        <w:t xml:space="preserve"> a Jardy </w:t>
      </w:r>
      <w:proofErr w:type="spellStart"/>
      <w:r w:rsidR="007703B5" w:rsidRPr="007703B5">
        <w:rPr>
          <w:rFonts w:ascii="Sedlec Info" w:hAnsi="Sedlec Info"/>
          <w:sz w:val="22"/>
          <w:szCs w:val="22"/>
        </w:rPr>
        <w:t>Jetenského</w:t>
      </w:r>
      <w:proofErr w:type="spellEnd"/>
      <w:r w:rsidR="007703B5" w:rsidRPr="007703B5">
        <w:rPr>
          <w:rFonts w:ascii="Sedlec Info" w:hAnsi="Sedlec Info"/>
          <w:sz w:val="22"/>
          <w:szCs w:val="22"/>
        </w:rPr>
        <w:t xml:space="preserve">. </w:t>
      </w:r>
      <w:bookmarkStart w:id="0" w:name="_GoBack"/>
      <w:bookmarkEnd w:id="0"/>
      <w:r w:rsidR="008825CF" w:rsidRPr="007703B5">
        <w:rPr>
          <w:rFonts w:ascii="Sedlec Info" w:hAnsi="Sedlec Info"/>
          <w:sz w:val="22"/>
          <w:szCs w:val="22"/>
        </w:rPr>
        <w:t xml:space="preserve"> </w:t>
      </w:r>
      <w:r w:rsidR="00AB3DCF" w:rsidRPr="007703B5">
        <w:rPr>
          <w:rFonts w:ascii="Sedlec Info" w:hAnsi="Sedlec Info"/>
          <w:sz w:val="22"/>
          <w:szCs w:val="22"/>
        </w:rPr>
        <w:t xml:space="preserve"> </w:t>
      </w:r>
    </w:p>
    <w:p w14:paraId="2AA5DC83" w14:textId="77777777" w:rsidR="00BD5181" w:rsidRPr="007703B5" w:rsidRDefault="00BD5181" w:rsidP="00D4736D">
      <w:pPr>
        <w:jc w:val="both"/>
        <w:rPr>
          <w:rFonts w:ascii="Sedlec Info" w:hAnsi="Sedlec Info"/>
          <w:sz w:val="22"/>
          <w:szCs w:val="22"/>
        </w:rPr>
      </w:pPr>
    </w:p>
    <w:p w14:paraId="667084F3" w14:textId="77777777" w:rsidR="00BD5181" w:rsidRPr="007703B5" w:rsidRDefault="00BD5181" w:rsidP="00D4736D">
      <w:pPr>
        <w:jc w:val="both"/>
        <w:rPr>
          <w:rFonts w:ascii="Sedlec Info" w:hAnsi="Sedlec Info"/>
          <w:sz w:val="22"/>
          <w:szCs w:val="22"/>
        </w:rPr>
      </w:pPr>
    </w:p>
    <w:p w14:paraId="5966B40A" w14:textId="77777777" w:rsidR="00D4736D" w:rsidRDefault="00D4736D" w:rsidP="00D4736D">
      <w:pPr>
        <w:jc w:val="both"/>
        <w:rPr>
          <w:rFonts w:ascii="Sedlec Info" w:hAnsi="Sedlec Info"/>
          <w:sz w:val="22"/>
          <w:szCs w:val="22"/>
        </w:rPr>
      </w:pPr>
    </w:p>
    <w:p w14:paraId="5415BC46" w14:textId="77777777" w:rsidR="00D4736D" w:rsidRDefault="00D4736D" w:rsidP="00D4736D">
      <w:pPr>
        <w:jc w:val="both"/>
        <w:rPr>
          <w:rFonts w:ascii="Sedlec Info" w:hAnsi="Sedlec Info"/>
          <w:sz w:val="22"/>
          <w:szCs w:val="22"/>
        </w:rPr>
      </w:pPr>
    </w:p>
    <w:p w14:paraId="60E49EB2" w14:textId="77777777" w:rsidR="00D4736D" w:rsidRDefault="00D4736D" w:rsidP="00D4736D">
      <w:pPr>
        <w:jc w:val="both"/>
        <w:rPr>
          <w:rFonts w:ascii="Sedlec Info" w:hAnsi="Sedlec Info"/>
          <w:sz w:val="22"/>
          <w:szCs w:val="22"/>
        </w:rPr>
      </w:pPr>
    </w:p>
    <w:p w14:paraId="3DA907A1" w14:textId="77777777" w:rsidR="00D4736D" w:rsidRDefault="00D4736D" w:rsidP="00D4736D">
      <w:pPr>
        <w:jc w:val="both"/>
        <w:rPr>
          <w:rFonts w:ascii="Sedlec Info" w:hAnsi="Sedlec Info"/>
          <w:sz w:val="22"/>
          <w:szCs w:val="22"/>
        </w:rPr>
      </w:pPr>
    </w:p>
    <w:p w14:paraId="189673B9" w14:textId="77777777" w:rsidR="00BD5181" w:rsidRDefault="00BD5181" w:rsidP="00D4736D">
      <w:pPr>
        <w:jc w:val="both"/>
        <w:rPr>
          <w:rFonts w:ascii="Sedlec Info" w:hAnsi="Sedlec Info"/>
          <w:sz w:val="22"/>
          <w:szCs w:val="22"/>
        </w:rPr>
      </w:pPr>
    </w:p>
    <w:p w14:paraId="5EE23794" w14:textId="77777777" w:rsidR="00BD5181" w:rsidRPr="00467F96" w:rsidRDefault="00BD5181" w:rsidP="00467F96">
      <w:pPr>
        <w:rPr>
          <w:rFonts w:ascii="Sedlec Info" w:hAnsi="Sedlec Info"/>
          <w:sz w:val="22"/>
          <w:szCs w:val="22"/>
        </w:rPr>
      </w:pPr>
    </w:p>
    <w:p w14:paraId="277B0B86" w14:textId="77777777" w:rsidR="00467F96" w:rsidRPr="00467F96" w:rsidRDefault="00467F96" w:rsidP="00467F96"/>
    <w:p w14:paraId="3675D697" w14:textId="77777777" w:rsidR="009C3D82" w:rsidRDefault="009C3D82" w:rsidP="009C3D82"/>
    <w:p w14:paraId="61B6408F" w14:textId="77777777" w:rsidR="002120BC" w:rsidRDefault="002120BC" w:rsidP="002120BC">
      <w:pPr>
        <w:jc w:val="both"/>
        <w:rPr>
          <w:rFonts w:ascii="Sedlec Info" w:hAnsi="Sedlec Info"/>
          <w:sz w:val="22"/>
          <w:szCs w:val="22"/>
        </w:rPr>
      </w:pPr>
    </w:p>
    <w:p w14:paraId="27D7A8C2" w14:textId="77777777" w:rsidR="002120BC" w:rsidRDefault="002120BC" w:rsidP="002120BC">
      <w:pPr>
        <w:jc w:val="both"/>
        <w:rPr>
          <w:rFonts w:ascii="Sedlec Info" w:hAnsi="Sedlec Info"/>
          <w:sz w:val="22"/>
          <w:szCs w:val="22"/>
        </w:rPr>
      </w:pPr>
    </w:p>
    <w:p w14:paraId="1771E927" w14:textId="77777777" w:rsidR="009C3D82" w:rsidRPr="002120BC" w:rsidRDefault="002120BC" w:rsidP="009C3D82">
      <w:pPr>
        <w:rPr>
          <w:rFonts w:ascii="Sedlec Info" w:hAnsi="Sedlec Info"/>
          <w:sz w:val="22"/>
          <w:szCs w:val="22"/>
        </w:rPr>
      </w:pPr>
      <w:r w:rsidRPr="002120BC">
        <w:rPr>
          <w:rFonts w:ascii="Sedlec Info" w:hAnsi="Sedlec Info"/>
          <w:sz w:val="22"/>
          <w:szCs w:val="22"/>
        </w:rPr>
        <w:t xml:space="preserve"> </w:t>
      </w:r>
    </w:p>
    <w:p w14:paraId="080A4C5F" w14:textId="77777777" w:rsidR="007657FC" w:rsidRPr="002120BC" w:rsidRDefault="007657FC" w:rsidP="00803D4F">
      <w:pPr>
        <w:pStyle w:val="Nadpis1"/>
        <w:jc w:val="both"/>
        <w:rPr>
          <w:rFonts w:ascii="Sedlec Info" w:hAnsi="Sedlec Info"/>
          <w:sz w:val="22"/>
          <w:szCs w:val="22"/>
          <w:lang w:eastAsia="cs-CZ"/>
        </w:rPr>
      </w:pPr>
    </w:p>
    <w:p w14:paraId="0E208BC4" w14:textId="77777777" w:rsidR="007657FC" w:rsidRPr="00554466" w:rsidRDefault="007657FC" w:rsidP="00803D4F">
      <w:pPr>
        <w:jc w:val="both"/>
        <w:rPr>
          <w:rFonts w:ascii="Sedlec Info" w:hAnsi="Sedlec Info"/>
          <w:sz w:val="22"/>
          <w:szCs w:val="22"/>
          <w:lang w:eastAsia="cs-CZ"/>
        </w:rPr>
      </w:pPr>
    </w:p>
    <w:p w14:paraId="119E9AF9" w14:textId="77777777" w:rsidR="00397A1E" w:rsidRPr="00554466" w:rsidRDefault="00397A1E" w:rsidP="00397A1E">
      <w:pPr>
        <w:rPr>
          <w:rFonts w:ascii="Sedlec Info" w:hAnsi="Sedlec Info"/>
          <w:sz w:val="22"/>
          <w:szCs w:val="22"/>
        </w:rPr>
      </w:pPr>
      <w:r w:rsidRPr="00554466">
        <w:rPr>
          <w:rFonts w:ascii="Sedlec Info" w:hAnsi="Sedlec Info"/>
          <w:sz w:val="22"/>
          <w:szCs w:val="22"/>
        </w:rPr>
        <w:t xml:space="preserve"> </w:t>
      </w:r>
    </w:p>
    <w:sectPr w:rsidR="00397A1E" w:rsidRPr="00554466">
      <w:endnotePr>
        <w:numFmt w:val="decimal"/>
      </w:endnotePr>
      <w:type w:val="continuous"/>
      <w:pgSz w:w="11907" w:h="16840"/>
      <w:pgMar w:top="2520" w:right="945" w:bottom="1440" w:left="121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dlec Info">
    <w:panose1 w:val="02000503000000020003"/>
    <w:charset w:val="00"/>
    <w:family w:val="modern"/>
    <w:notTrueType/>
    <w:pitch w:val="variable"/>
    <w:sig w:usb0="A00002AF" w:usb1="4000207B" w:usb2="00000000" w:usb3="00000000" w:csb0="000000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102CD"/>
    <w:multiLevelType w:val="hybridMultilevel"/>
    <w:tmpl w:val="61182C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862C06"/>
    <w:multiLevelType w:val="hybridMultilevel"/>
    <w:tmpl w:val="B43E30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C27571"/>
    <w:multiLevelType w:val="hybridMultilevel"/>
    <w:tmpl w:val="371232FE"/>
    <w:lvl w:ilvl="0" w:tplc="F342D288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B61B12"/>
    <w:multiLevelType w:val="hybridMultilevel"/>
    <w:tmpl w:val="619C2D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AE06B1"/>
    <w:multiLevelType w:val="hybridMultilevel"/>
    <w:tmpl w:val="06F2AF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A11944"/>
    <w:multiLevelType w:val="hybridMultilevel"/>
    <w:tmpl w:val="4AA627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F24B0F"/>
    <w:multiLevelType w:val="hybridMultilevel"/>
    <w:tmpl w:val="006EFE50"/>
    <w:lvl w:ilvl="0" w:tplc="943678C0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F77207"/>
    <w:multiLevelType w:val="hybridMultilevel"/>
    <w:tmpl w:val="38CA2EA4"/>
    <w:lvl w:ilvl="0" w:tplc="6E0C3E1C">
      <w:numFmt w:val="bullet"/>
      <w:lvlText w:val="-"/>
      <w:lvlJc w:val="left"/>
      <w:pPr>
        <w:ind w:left="1145" w:hanging="360"/>
      </w:pPr>
      <w:rPr>
        <w:rFonts w:ascii="Sedlec Info" w:eastAsia="SimSun" w:hAnsi="Sedlec Info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 w15:restartNumberingAfterBreak="0">
    <w:nsid w:val="6F852396"/>
    <w:multiLevelType w:val="hybridMultilevel"/>
    <w:tmpl w:val="E71E167A"/>
    <w:lvl w:ilvl="0" w:tplc="C7F8F3A8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20401E"/>
    <w:multiLevelType w:val="hybridMultilevel"/>
    <w:tmpl w:val="7DCC8A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3B2393"/>
    <w:multiLevelType w:val="hybridMultilevel"/>
    <w:tmpl w:val="0596CB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3"/>
  </w:num>
  <w:num w:numId="5">
    <w:abstractNumId w:val="1"/>
  </w:num>
  <w:num w:numId="6">
    <w:abstractNumId w:val="5"/>
  </w:num>
  <w:num w:numId="7">
    <w:abstractNumId w:val="4"/>
  </w:num>
  <w:num w:numId="8">
    <w:abstractNumId w:val="2"/>
  </w:num>
  <w:num w:numId="9">
    <w:abstractNumId w:val="10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hyphenationZone w:val="425"/>
  <w:drawingGridHorizontalSpacing w:val="283"/>
  <w:drawingGridVerticalSpacing w:val="283"/>
  <w:doNotShadeFormData/>
  <w:characterSpacingControl w:val="doNotCompress"/>
  <w:endnotePr>
    <w:numFmt w:val="decimal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CF3"/>
    <w:rsid w:val="00002E4A"/>
    <w:rsid w:val="00006DAF"/>
    <w:rsid w:val="00025CAF"/>
    <w:rsid w:val="00037144"/>
    <w:rsid w:val="00047326"/>
    <w:rsid w:val="00047EF9"/>
    <w:rsid w:val="00063300"/>
    <w:rsid w:val="00097470"/>
    <w:rsid w:val="00097B3B"/>
    <w:rsid w:val="000F2723"/>
    <w:rsid w:val="00163359"/>
    <w:rsid w:val="00176F23"/>
    <w:rsid w:val="001D20BA"/>
    <w:rsid w:val="001F45A6"/>
    <w:rsid w:val="002120BC"/>
    <w:rsid w:val="002129EC"/>
    <w:rsid w:val="00225994"/>
    <w:rsid w:val="0029389E"/>
    <w:rsid w:val="002F58A6"/>
    <w:rsid w:val="00375FC0"/>
    <w:rsid w:val="003864FC"/>
    <w:rsid w:val="00397A1E"/>
    <w:rsid w:val="003B0A54"/>
    <w:rsid w:val="003D0571"/>
    <w:rsid w:val="003D54E0"/>
    <w:rsid w:val="00424C80"/>
    <w:rsid w:val="004563D0"/>
    <w:rsid w:val="00467F96"/>
    <w:rsid w:val="004975EA"/>
    <w:rsid w:val="004D7DD8"/>
    <w:rsid w:val="004F28D0"/>
    <w:rsid w:val="00512CF3"/>
    <w:rsid w:val="00521331"/>
    <w:rsid w:val="00542F11"/>
    <w:rsid w:val="00554466"/>
    <w:rsid w:val="00561501"/>
    <w:rsid w:val="005F3246"/>
    <w:rsid w:val="00610776"/>
    <w:rsid w:val="00620069"/>
    <w:rsid w:val="007657FC"/>
    <w:rsid w:val="00767816"/>
    <w:rsid w:val="007703B5"/>
    <w:rsid w:val="00780DCE"/>
    <w:rsid w:val="007950AC"/>
    <w:rsid w:val="007D3552"/>
    <w:rsid w:val="00803C71"/>
    <w:rsid w:val="00803D4F"/>
    <w:rsid w:val="00817326"/>
    <w:rsid w:val="0082026B"/>
    <w:rsid w:val="008825CF"/>
    <w:rsid w:val="008F0234"/>
    <w:rsid w:val="00947A8E"/>
    <w:rsid w:val="0096673A"/>
    <w:rsid w:val="009916E7"/>
    <w:rsid w:val="00992FE5"/>
    <w:rsid w:val="009B2220"/>
    <w:rsid w:val="009C3D82"/>
    <w:rsid w:val="009E43CA"/>
    <w:rsid w:val="00A015E1"/>
    <w:rsid w:val="00A24D63"/>
    <w:rsid w:val="00A96667"/>
    <w:rsid w:val="00AA6939"/>
    <w:rsid w:val="00AB3DCF"/>
    <w:rsid w:val="00AD4133"/>
    <w:rsid w:val="00AE6F1F"/>
    <w:rsid w:val="00B13C22"/>
    <w:rsid w:val="00B963A8"/>
    <w:rsid w:val="00BB4C50"/>
    <w:rsid w:val="00BD5181"/>
    <w:rsid w:val="00C76090"/>
    <w:rsid w:val="00CA4242"/>
    <w:rsid w:val="00D00FA7"/>
    <w:rsid w:val="00D16F8C"/>
    <w:rsid w:val="00D4736D"/>
    <w:rsid w:val="00DA0AB7"/>
    <w:rsid w:val="00DC1FC2"/>
    <w:rsid w:val="00E010B5"/>
    <w:rsid w:val="00E75F03"/>
    <w:rsid w:val="00E94DA1"/>
    <w:rsid w:val="00EA74BA"/>
    <w:rsid w:val="00EB792A"/>
    <w:rsid w:val="00ED26E2"/>
    <w:rsid w:val="00F30034"/>
    <w:rsid w:val="00F84E7E"/>
    <w:rsid w:val="00FA2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26F17"/>
  <w15:docId w15:val="{55477A0E-4417-48EC-BDDD-D4C4C9EA2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kern w:val="1"/>
        <w:lang w:val="cs-CZ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widowControl w:val="0"/>
    </w:pPr>
  </w:style>
  <w:style w:type="paragraph" w:styleId="Nadpis1">
    <w:name w:val="heading 1"/>
    <w:basedOn w:val="Normln"/>
    <w:next w:val="Normln"/>
    <w:qFormat/>
    <w:pPr>
      <w:keepNext/>
      <w:keepLines/>
      <w:spacing w:before="240" w:after="60"/>
      <w:outlineLvl w:val="0"/>
    </w:pPr>
    <w:rPr>
      <w:rFonts w:ascii="Arial" w:hAnsi="Arial" w:cs="Arial"/>
      <w:b/>
      <w:bCs/>
      <w:sz w:val="36"/>
      <w:szCs w:val="36"/>
    </w:rPr>
  </w:style>
  <w:style w:type="paragraph" w:styleId="Nadpis2">
    <w:name w:val="heading 2"/>
    <w:basedOn w:val="Nadpis1"/>
    <w:next w:val="Normln"/>
    <w:qFormat/>
    <w:pPr>
      <w:outlineLvl w:val="1"/>
    </w:pPr>
    <w:rPr>
      <w:sz w:val="32"/>
      <w:szCs w:val="32"/>
    </w:rPr>
  </w:style>
  <w:style w:type="paragraph" w:styleId="Nadpis3">
    <w:name w:val="heading 3"/>
    <w:basedOn w:val="Nadpis2"/>
    <w:next w:val="Normln"/>
    <w:qFormat/>
    <w:pPr>
      <w:outlineLvl w:val="2"/>
    </w:pPr>
    <w:rPr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rsid w:val="004563D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A693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6939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0F2723"/>
    <w:rPr>
      <w:rFonts w:ascii="Calibri" w:eastAsia="Calibri" w:hAnsi="Calibri"/>
      <w:kern w:val="0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BD518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29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995C97A1971E840A6CF84DDC58940E7" ma:contentTypeVersion="11" ma:contentTypeDescription="Vytvoří nový dokument" ma:contentTypeScope="" ma:versionID="fbcb3ec025d98f9c7de375956bc171eb">
  <xsd:schema xmlns:xsd="http://www.w3.org/2001/XMLSchema" xmlns:xs="http://www.w3.org/2001/XMLSchema" xmlns:p="http://schemas.microsoft.com/office/2006/metadata/properties" xmlns:ns3="314db9f8-178f-49b6-8908-1ac936887088" targetNamespace="http://schemas.microsoft.com/office/2006/metadata/properties" ma:root="true" ma:fieldsID="3d78f5cb11614c0bdb264558a77b69fc" ns3:_="">
    <xsd:import namespace="314db9f8-178f-49b6-8908-1ac93688708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4db9f8-178f-49b6-8908-1ac9368870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3C4C43E-C557-4378-B7DF-4090B0AA3D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4db9f8-178f-49b6-8908-1ac9368870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FC88D7-D710-4401-AC83-E471FACACA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901456-40E7-41BD-A8EE-158E0D6DAF36}">
  <ds:schemaRefs>
    <ds:schemaRef ds:uri="http://purl.org/dc/elements/1.1/"/>
    <ds:schemaRef ds:uri="http://schemas.microsoft.com/office/2006/documentManagement/types"/>
    <ds:schemaRef ds:uri="http://purl.org/dc/terms/"/>
    <ds:schemaRef ds:uri="http://www.w3.org/XML/1998/namespace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314db9f8-178f-49b6-8908-1ac93688708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122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Krejčí</dc:creator>
  <cp:keywords/>
  <dc:description/>
  <cp:lastModifiedBy>Radka Krejčí</cp:lastModifiedBy>
  <cp:revision>3</cp:revision>
  <cp:lastPrinted>2021-06-09T13:01:00Z</cp:lastPrinted>
  <dcterms:created xsi:type="dcterms:W3CDTF">2024-03-21T09:52:00Z</dcterms:created>
  <dcterms:modified xsi:type="dcterms:W3CDTF">2024-03-21T11:42:00Z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0x010100C995C97A1971E840A6CF84DDC58940E7</vt:lpwstr>
  </property>
</Properties>
</file>